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编制说明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一、任务来源 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9月27日，国家标准化管理委员会《关于下达2011年第一批国家标准制修订计划的通知》（国标委综合〔2011〕57号）中，包含该项标准，计划编号为：20110296-Q-606。2017年1月14日，国务院标准化协调推进部际联席会议办公室《关于印发强制性标准整合精简结论的通知》（国标委综合函〔2017〕4号）明确，该项计划的精简整合结论为继续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6月8日，工业和信息化部科技司《关于做好强制性标准（含计划）整合精简结论后续落实工作的通知》（工科函〔2017〕464号）明确，整合精简结论为继续执行的强制性国家标准计划项目，按照现行强制性国家标准计划要求，组织做好标准制定工作。11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10日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，有关标准化技术委员会完成了该项标准的编制工作，形成报批稿。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二、编制原则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紧密结合国内外实际，既坚持标准的科学性和先进性，与国际先进接轨，又注重可操作性，符合国内实际。落实</w:t>
      </w:r>
      <w:r>
        <w:rPr>
          <w:rFonts w:hint="default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《深化标准化工作改革方案》（国发〔2015〕13号）</w:t>
      </w:r>
      <w:r>
        <w:rPr>
          <w:rFonts w:hint="default" w:ascii="仿宋_GB2312" w:hAnsi="仿宋_GB2312" w:eastAsia="仿宋_GB2312" w:cs="仿宋_GB2312"/>
          <w:sz w:val="32"/>
          <w:szCs w:val="32"/>
        </w:rPr>
        <w:t>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，将本标准确定为全文强制，并严格限定在保障生态环境安全的基本要求内。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三、主要内容</w:t>
      </w:r>
    </w:p>
    <w:p>
      <w:pPr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本标准是落实国发〔2016〕31号《土壤污染防治行动计划》中明确提出“2017年底前，修订肥料、饲料、灌溉用水中有毒有害物质限量和农用污泥中污染物控制等标准，进一步严格污染物控制要求”的标准。</w:t>
      </w:r>
    </w:p>
    <w:p>
      <w:pPr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标准规定了肥料的分级、要求、试验方法、检验规则、标识，适用于各种工艺生产的商品肥料。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肥料按有害物质限量分为生态级肥料、农田级肥料和园林级肥料，园林级肥料应进行腐蚀性、急性毒性、浸出毒性、易燃性、反应性、毒性物质含量鉴别，农田级和生态级肥料分别规定了总镉、总汞、总砷、总铅、总铬、总镍、总钴、总硒、总钒、总锑、总铊、氟化物（水溶性氟）、缩二脲、三氯乙醛、多环芳烃、石油烃、邻苯二甲酸酯类、蛔虫卵死亡率、粪大肠菌群数、抗生素、三聚氰胺的限量和试验方法。控制的有害物质种类和限量符合国家保障生态环境的最近政策法规。</w:t>
      </w:r>
    </w:p>
    <w:p>
      <w:pPr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中规定，除已有国、行标的肥料外，园林级肥料、农田级肥料和生态级肥料在投放市场前应进行陆生植物生长试验；不应在肥料中人为添加染色剂、着色剂，以及对环境、农作物生长和农产品质量安全造成危害的激素等添加物，若添加植物生长激素，应在包装容器上标明，否则不得检出；发生因肥料造成作物减产、绝产等质量事故或纠纷时，应依据GB 5085.1～GB 5058.6《危险废物鉴别标准》进行鉴别，必要时进行陆生植物生长试验；不符合园林级要求的物料不能作为肥料施用到土壤中。商品肥料应在包装容器的主视面用大号字体标注“生态级”、“农田级”或“园林级”；生态级肥料应在包装容器上注明所使用的主要原料名称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  <w:u w:val="single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1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6943" w:leftChars="3306" w:firstLine="723" w:firstLineChars="300"/>
      <w:jc w:val="both"/>
    </w:pPr>
    <w:r>
      <w:rPr>
        <w:rFonts w:hint="eastAsia" w:ascii="宋体" w:hAnsi="宋体" w:cs="宋体"/>
        <w:b/>
        <w:bCs/>
        <w:kern w:val="0"/>
        <w:sz w:val="24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19"/>
    <w:rsid w:val="000B4BF6"/>
    <w:rsid w:val="00235BB5"/>
    <w:rsid w:val="00580F26"/>
    <w:rsid w:val="00691A19"/>
    <w:rsid w:val="00784CC2"/>
    <w:rsid w:val="00804322"/>
    <w:rsid w:val="008420DC"/>
    <w:rsid w:val="00845C9B"/>
    <w:rsid w:val="009D529E"/>
    <w:rsid w:val="00C9564A"/>
    <w:rsid w:val="00CD0D69"/>
    <w:rsid w:val="00F43FF3"/>
    <w:rsid w:val="00F509E4"/>
    <w:rsid w:val="134B5FB0"/>
    <w:rsid w:val="13DF301E"/>
    <w:rsid w:val="1FDFD8D4"/>
    <w:rsid w:val="3FBDC300"/>
    <w:rsid w:val="4BBB24D9"/>
    <w:rsid w:val="9B7F6175"/>
    <w:rsid w:val="DFF79E52"/>
    <w:rsid w:val="DFF9B3D3"/>
    <w:rsid w:val="F1FF1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912</Characters>
  <Lines>7</Lines>
  <Paragraphs>2</Paragraphs>
  <ScaleCrop>false</ScaleCrop>
  <LinksUpToDate>false</LinksUpToDate>
  <CharactersWithSpaces>1070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2017-10-25T17:16:00Z</dcterms:created>
  <dc:creator>yy</dc:creator>
  <cp:lastModifiedBy>hunjun</cp:lastModifiedBy>
  <cp:lastPrinted>2017-11-21T11:26:00Z</cp:lastPrinted>
  <dcterms:modified xsi:type="dcterms:W3CDTF">2017-12-04T02:56:57Z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